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93ED" w14:textId="7622CC18" w:rsidR="00210BDC" w:rsidRPr="00D836C3" w:rsidRDefault="00210BDC" w:rsidP="00D836C3">
      <w:pPr>
        <w:pStyle w:val="Titre"/>
        <w:pBdr>
          <w:bottom w:val="single" w:sz="4" w:space="1" w:color="auto"/>
        </w:pBdr>
        <w:jc w:val="center"/>
      </w:pPr>
      <w:r w:rsidRPr="00D836C3">
        <w:t>ERRATUM PAIEMENTS</w:t>
      </w:r>
    </w:p>
    <w:p w14:paraId="3D2318FD" w14:textId="77777777" w:rsidR="00210BDC" w:rsidRDefault="00210BDC"/>
    <w:p w14:paraId="218E566B" w14:textId="6ADD1D82" w:rsidR="00210BDC" w:rsidRDefault="00210BDC" w:rsidP="00673774">
      <w:r>
        <w:t xml:space="preserve">Texte à insérer sous le titre A4.83.2 Paiements de vos CSC dans le cas où le montant estimé de votre </w:t>
      </w:r>
      <w:r w:rsidRPr="00210BDC">
        <w:t>marché est éga</w:t>
      </w:r>
      <w:r>
        <w:t>l</w:t>
      </w:r>
      <w:r w:rsidRPr="00210BDC">
        <w:t xml:space="preserve"> ou supérieur aux seuils de publicité européenne (marché avec publicité européenne)</w:t>
      </w:r>
      <w:r>
        <w:t>.</w:t>
      </w:r>
    </w:p>
    <w:p w14:paraId="4A4676E1" w14:textId="4BE7BB42" w:rsidR="00673774" w:rsidRDefault="00673774" w:rsidP="00890596">
      <w:r>
        <w:t>Choisir le texte en fonction du cas où l’adjudicateur est le SPW ou pas.</w:t>
      </w:r>
    </w:p>
    <w:p w14:paraId="6EE1F85D" w14:textId="77777777" w:rsidR="00210BDC" w:rsidRDefault="00210BDC"/>
    <w:p w14:paraId="1E9B8093" w14:textId="6E01EFEF" w:rsidR="00852E01" w:rsidRPr="00D836C3" w:rsidRDefault="00210BDC" w:rsidP="00210BDC">
      <w:pPr>
        <w:pStyle w:val="Titre1"/>
        <w:rPr>
          <w:b/>
          <w:bCs/>
          <w:color w:val="4472C4" w:themeColor="accent1"/>
        </w:rPr>
      </w:pPr>
      <w:r w:rsidRPr="00D836C3">
        <w:rPr>
          <w:b/>
          <w:bCs/>
          <w:color w:val="4472C4" w:themeColor="accent1"/>
        </w:rPr>
        <w:t>A4.83.2 Paiements</w:t>
      </w:r>
    </w:p>
    <w:p w14:paraId="7D11DFC1" w14:textId="67AABE63" w:rsidR="00210BDC" w:rsidRPr="00C10516" w:rsidRDefault="00210BDC">
      <w:pPr>
        <w:rPr>
          <w:color w:val="FF0000"/>
        </w:rPr>
      </w:pPr>
      <w:r w:rsidRPr="00C10516">
        <w:rPr>
          <w:color w:val="FF0000"/>
        </w:rPr>
        <w:t>DESCRIPTION</w:t>
      </w:r>
    </w:p>
    <w:p w14:paraId="38B05A98" w14:textId="2211AB1C" w:rsidR="00210BDC" w:rsidRDefault="00210BDC">
      <w:pPr>
        <w:rPr>
          <w:b/>
          <w:bCs/>
          <w:u w:val="single"/>
        </w:rPr>
      </w:pPr>
      <w:r w:rsidRPr="00210BDC">
        <w:rPr>
          <w:b/>
          <w:bCs/>
          <w:u w:val="single"/>
        </w:rPr>
        <w:t>Facturation électronique</w:t>
      </w:r>
      <w:r>
        <w:rPr>
          <w:b/>
          <w:bCs/>
          <w:u w:val="single"/>
        </w:rPr>
        <w:t xml:space="preserve"> dans le cas où l’adjudicateur est le SPW</w:t>
      </w:r>
    </w:p>
    <w:p w14:paraId="64CED186" w14:textId="5AEE815E" w:rsidR="00210BDC" w:rsidRDefault="00210BDC">
      <w:r>
        <w:t xml:space="preserve">Dans le cas d’un marché </w:t>
      </w:r>
      <w:r w:rsidRPr="00210BDC">
        <w:t>dont la valeur estimée est égale ou supérieure aux seuils de publicité européenne (marché avec publicité européenne) tel que mentionné au A3.1 Procédures de passation</w:t>
      </w:r>
      <w:r>
        <w:t> :</w:t>
      </w:r>
    </w:p>
    <w:p w14:paraId="131DF234" w14:textId="36D80364" w:rsidR="00210BDC" w:rsidRDefault="00210BDC" w:rsidP="00210BDC">
      <w:pPr>
        <w:pStyle w:val="Paragraphedeliste"/>
        <w:numPr>
          <w:ilvl w:val="0"/>
          <w:numId w:val="1"/>
        </w:numPr>
      </w:pPr>
      <w:r>
        <w:t xml:space="preserve">Contrairement au CCTB, les factures </w:t>
      </w:r>
      <w:r w:rsidRPr="00210BDC">
        <w:rPr>
          <w:u w:val="single"/>
        </w:rPr>
        <w:t>ne peuvent pas</w:t>
      </w:r>
      <w:r>
        <w:t xml:space="preserve"> être transmises par voie postale.</w:t>
      </w:r>
    </w:p>
    <w:p w14:paraId="4138ADB2" w14:textId="77777777" w:rsidR="00210BDC" w:rsidRDefault="00210BDC" w:rsidP="00210BDC">
      <w:pPr>
        <w:pStyle w:val="Paragraphedeliste"/>
        <w:numPr>
          <w:ilvl w:val="0"/>
          <w:numId w:val="1"/>
        </w:numPr>
      </w:pPr>
      <w:r>
        <w:t xml:space="preserve">En cas de travaux dits "immobiliers" ou de prestations de maintenance d'un bien immobilier, le régime de TVA en </w:t>
      </w:r>
      <w:r w:rsidRPr="00210BDC">
        <w:rPr>
          <w:u w:val="single"/>
        </w:rPr>
        <w:t>autoliquidation</w:t>
      </w:r>
      <w:r>
        <w:t xml:space="preserve"> sera d'application :</w:t>
      </w:r>
    </w:p>
    <w:p w14:paraId="366C5C82" w14:textId="77777777" w:rsidR="00210BDC" w:rsidRDefault="00210BDC" w:rsidP="00210BDC">
      <w:pPr>
        <w:pStyle w:val="Paragraphedeliste"/>
        <w:numPr>
          <w:ilvl w:val="1"/>
          <w:numId w:val="1"/>
        </w:numPr>
      </w:pPr>
      <w:r>
        <w:t>Le montant facturé HTVA</w:t>
      </w:r>
    </w:p>
    <w:p w14:paraId="7625AEB5" w14:textId="77777777" w:rsidR="00210BDC" w:rsidRDefault="00210BDC" w:rsidP="00210BDC">
      <w:pPr>
        <w:pStyle w:val="Paragraphedeliste"/>
        <w:numPr>
          <w:ilvl w:val="1"/>
          <w:numId w:val="1"/>
        </w:numPr>
      </w:pPr>
      <w:r>
        <w:t>La mention "autoliquidation" doit être inscrite en lieu et place de l'indication du taux de TVA</w:t>
      </w:r>
    </w:p>
    <w:p w14:paraId="78857F0F" w14:textId="65BE6479" w:rsidR="00210BDC" w:rsidRDefault="00210BDC" w:rsidP="00210BDC">
      <w:pPr>
        <w:pStyle w:val="Paragraphedeliste"/>
        <w:numPr>
          <w:ilvl w:val="0"/>
          <w:numId w:val="1"/>
        </w:numPr>
      </w:pPr>
      <w:r>
        <w:t>Adresse de référence pour l’envoi par voie électronique via PEPPOL/</w:t>
      </w:r>
      <w:proofErr w:type="spellStart"/>
      <w:r>
        <w:t>Mercurius</w:t>
      </w:r>
      <w:proofErr w:type="spellEnd"/>
      <w:r>
        <w:t xml:space="preserve"> :</w:t>
      </w:r>
    </w:p>
    <w:p w14:paraId="346862E1" w14:textId="77777777" w:rsidR="00210BDC" w:rsidRDefault="00210BDC" w:rsidP="00210BDC">
      <w:pPr>
        <w:pStyle w:val="Paragraphedeliste"/>
      </w:pPr>
      <w:r>
        <w:t>SPW Finances – Centre de scanning</w:t>
      </w:r>
    </w:p>
    <w:p w14:paraId="23A6121B" w14:textId="77777777" w:rsidR="00210BDC" w:rsidRDefault="00210BDC" w:rsidP="00210BDC">
      <w:pPr>
        <w:pStyle w:val="Paragraphedeliste"/>
      </w:pPr>
      <w:r>
        <w:t xml:space="preserve">Avenue Gouverneur </w:t>
      </w:r>
      <w:proofErr w:type="spellStart"/>
      <w:r>
        <w:t>Bovesse</w:t>
      </w:r>
      <w:proofErr w:type="spellEnd"/>
      <w:r>
        <w:t xml:space="preserve"> 29</w:t>
      </w:r>
    </w:p>
    <w:p w14:paraId="172002CF" w14:textId="54215C29" w:rsidR="00210BDC" w:rsidRDefault="00210BDC" w:rsidP="00210BDC">
      <w:pPr>
        <w:pStyle w:val="Paragraphedeliste"/>
      </w:pPr>
      <w:r>
        <w:t>5100 – JAMBES</w:t>
      </w:r>
    </w:p>
    <w:p w14:paraId="46E06406" w14:textId="6791EB76" w:rsidR="0044690E" w:rsidRDefault="0044690E" w:rsidP="00210BDC">
      <w:pPr>
        <w:pStyle w:val="Paragraphedeliste"/>
        <w:numPr>
          <w:ilvl w:val="0"/>
          <w:numId w:val="1"/>
        </w:numPr>
      </w:pPr>
      <w:r>
        <w:t>Mentions minimales complémentaires à ajouter aux factures :</w:t>
      </w:r>
    </w:p>
    <w:p w14:paraId="64030500" w14:textId="2A0C83D2" w:rsidR="0044690E" w:rsidRDefault="0044690E" w:rsidP="0044690E">
      <w:pPr>
        <w:pStyle w:val="Paragraphedeliste"/>
        <w:numPr>
          <w:ilvl w:val="1"/>
          <w:numId w:val="1"/>
        </w:numPr>
      </w:pPr>
      <w:proofErr w:type="gramStart"/>
      <w:r>
        <w:t>la</w:t>
      </w:r>
      <w:proofErr w:type="gramEnd"/>
      <w:r>
        <w:t xml:space="preserve"> date de facture ;</w:t>
      </w:r>
    </w:p>
    <w:p w14:paraId="4AC483C6" w14:textId="2F4B056E" w:rsidR="00C10516" w:rsidRPr="00C10516" w:rsidRDefault="00C10516" w:rsidP="00C10516">
      <w:pPr>
        <w:pStyle w:val="Paragraphedeliste"/>
        <w:numPr>
          <w:ilvl w:val="1"/>
          <w:numId w:val="1"/>
        </w:numPr>
      </w:pPr>
      <w:proofErr w:type="gramStart"/>
      <w:r>
        <w:t>la</w:t>
      </w:r>
      <w:proofErr w:type="gramEnd"/>
      <w:r>
        <w:t xml:space="preserve"> </w:t>
      </w:r>
      <w:r w:rsidRPr="00C10516">
        <w:t>référence chiffrée de la facture ;</w:t>
      </w:r>
    </w:p>
    <w:p w14:paraId="57C1FB02" w14:textId="1035333D" w:rsidR="0044690E" w:rsidRDefault="0044690E" w:rsidP="0044690E">
      <w:pPr>
        <w:pStyle w:val="Paragraphedeliste"/>
        <w:numPr>
          <w:ilvl w:val="1"/>
          <w:numId w:val="1"/>
        </w:numPr>
      </w:pPr>
      <w:proofErr w:type="gramStart"/>
      <w:r>
        <w:t>le</w:t>
      </w:r>
      <w:proofErr w:type="gramEnd"/>
      <w:r>
        <w:t xml:space="preserve"> régime TVA applicable ;</w:t>
      </w:r>
    </w:p>
    <w:p w14:paraId="137BEF19" w14:textId="41C1837E" w:rsidR="0044690E" w:rsidRDefault="0044690E" w:rsidP="0044690E">
      <w:pPr>
        <w:pStyle w:val="Paragraphedeliste"/>
        <w:numPr>
          <w:ilvl w:val="1"/>
          <w:numId w:val="1"/>
        </w:numPr>
      </w:pPr>
      <w:proofErr w:type="gramStart"/>
      <w:r>
        <w:t>le</w:t>
      </w:r>
      <w:proofErr w:type="gramEnd"/>
      <w:r>
        <w:t xml:space="preserve"> n° de VISA (communiqué dans la notification de marché) ;</w:t>
      </w:r>
    </w:p>
    <w:p w14:paraId="4792F38B" w14:textId="59D00A96" w:rsidR="0044690E" w:rsidRPr="0044690E" w:rsidRDefault="0044690E" w:rsidP="0044690E">
      <w:pPr>
        <w:pStyle w:val="Paragraphedeliste"/>
        <w:numPr>
          <w:ilvl w:val="1"/>
          <w:numId w:val="1"/>
        </w:numPr>
      </w:pPr>
      <w:proofErr w:type="gramStart"/>
      <w:r w:rsidRPr="0044690E">
        <w:t>le</w:t>
      </w:r>
      <w:proofErr w:type="gramEnd"/>
      <w:r w:rsidRPr="0044690E">
        <w:t xml:space="preserve"> n° de compte en banque </w:t>
      </w:r>
      <w:r w:rsidR="00C10516">
        <w:t xml:space="preserve">du bénéficiaire du paiement, </w:t>
      </w:r>
      <w:r w:rsidRPr="0044690E">
        <w:t>sur lequel doit être versé le montant de la facture (format IBAN)</w:t>
      </w:r>
      <w:r>
        <w:t> ;</w:t>
      </w:r>
    </w:p>
    <w:p w14:paraId="2036D029" w14:textId="19B83B24" w:rsidR="00C10516" w:rsidRPr="00C10516" w:rsidRDefault="00C10516" w:rsidP="00C10516">
      <w:pPr>
        <w:pStyle w:val="Paragraphedeliste"/>
        <w:numPr>
          <w:ilvl w:val="1"/>
          <w:numId w:val="1"/>
        </w:numPr>
      </w:pPr>
      <w:proofErr w:type="gramStart"/>
      <w:r>
        <w:t>les</w:t>
      </w:r>
      <w:proofErr w:type="gramEnd"/>
      <w:r>
        <w:t xml:space="preserve"> c</w:t>
      </w:r>
      <w:r w:rsidRPr="00C10516">
        <w:t>oordonnées de l’adjudicataire - nom, adresse postale, mail, n° BCE/TVA ;</w:t>
      </w:r>
    </w:p>
    <w:p w14:paraId="102416CF" w14:textId="3804236A" w:rsidR="00C10516" w:rsidRPr="00C10516" w:rsidRDefault="00C10516" w:rsidP="00C10516">
      <w:pPr>
        <w:pStyle w:val="Paragraphedeliste"/>
        <w:numPr>
          <w:ilvl w:val="1"/>
          <w:numId w:val="1"/>
        </w:numPr>
      </w:pPr>
      <w:proofErr w:type="gramStart"/>
      <w:r>
        <w:t>le</w:t>
      </w:r>
      <w:proofErr w:type="gramEnd"/>
      <w:r>
        <w:t xml:space="preserve"> n</w:t>
      </w:r>
      <w:r w:rsidRPr="00C10516">
        <w:t>uméro d’engagement budgétaire</w:t>
      </w:r>
      <w:r>
        <w:t xml:space="preserve"> : </w:t>
      </w:r>
      <w:r w:rsidRPr="00C10516">
        <w:rPr>
          <w:color w:val="FF0000"/>
        </w:rPr>
        <w:t>***</w:t>
      </w:r>
      <w:r w:rsidRPr="00C10516">
        <w:t xml:space="preserve"> ;</w:t>
      </w:r>
    </w:p>
    <w:p w14:paraId="00874D1D" w14:textId="0C61AB60" w:rsidR="0044690E" w:rsidRDefault="0044690E" w:rsidP="0044690E">
      <w:pPr>
        <w:pStyle w:val="Paragraphedeliste"/>
        <w:numPr>
          <w:ilvl w:val="1"/>
          <w:numId w:val="1"/>
        </w:numPr>
      </w:pPr>
      <w:proofErr w:type="gramStart"/>
      <w:r>
        <w:t>le</w:t>
      </w:r>
      <w:proofErr w:type="gramEnd"/>
      <w:r>
        <w:t xml:space="preserve"> n° du marché</w:t>
      </w:r>
      <w:r w:rsidR="00C10516">
        <w:t xml:space="preserve"> : </w:t>
      </w:r>
      <w:r w:rsidR="00C10516" w:rsidRPr="00C10516">
        <w:rPr>
          <w:color w:val="FF0000"/>
        </w:rPr>
        <w:t>***</w:t>
      </w:r>
      <w:r w:rsidR="00C10516">
        <w:t xml:space="preserve"> </w:t>
      </w:r>
      <w:r>
        <w:t>;</w:t>
      </w:r>
    </w:p>
    <w:p w14:paraId="2BA4386E" w14:textId="0148F542" w:rsidR="00C10516" w:rsidRPr="00C10516" w:rsidRDefault="00C10516" w:rsidP="00C10516">
      <w:pPr>
        <w:pStyle w:val="Paragraphedeliste"/>
        <w:numPr>
          <w:ilvl w:val="1"/>
          <w:numId w:val="1"/>
        </w:numPr>
      </w:pPr>
      <w:proofErr w:type="gramStart"/>
      <w:r>
        <w:t>l’a</w:t>
      </w:r>
      <w:r w:rsidRPr="00C10516">
        <w:t>dresse</w:t>
      </w:r>
      <w:proofErr w:type="gramEnd"/>
      <w:r w:rsidRPr="00C10516">
        <w:t xml:space="preserve"> de facturation - Centre du scanning du SPW Finances Avenue Gouverneur </w:t>
      </w:r>
      <w:proofErr w:type="spellStart"/>
      <w:r w:rsidRPr="00C10516">
        <w:t>Bovesse</w:t>
      </w:r>
      <w:proofErr w:type="spellEnd"/>
      <w:r w:rsidRPr="00C10516">
        <w:t xml:space="preserve"> 29 à 5100 Jambes </w:t>
      </w:r>
    </w:p>
    <w:p w14:paraId="14EDEE47" w14:textId="71F08D2A" w:rsidR="00C10516" w:rsidRDefault="00C10516" w:rsidP="00C10516">
      <w:pPr>
        <w:pStyle w:val="Paragraphedeliste"/>
        <w:numPr>
          <w:ilvl w:val="1"/>
          <w:numId w:val="1"/>
        </w:numPr>
      </w:pPr>
      <w:proofErr w:type="gramStart"/>
      <w:r>
        <w:t>le</w:t>
      </w:r>
      <w:proofErr w:type="gramEnd"/>
      <w:r>
        <w:t xml:space="preserve"> gestionnaire de dossier : </w:t>
      </w:r>
      <w:r w:rsidR="00D82C96" w:rsidRPr="00D82C96">
        <w:rPr>
          <w:color w:val="FF0000"/>
        </w:rPr>
        <w:t>Mr/Mme</w:t>
      </w:r>
      <w:r>
        <w:t xml:space="preserve"> </w:t>
      </w:r>
      <w:r w:rsidRPr="00C10516">
        <w:rPr>
          <w:color w:val="FF0000"/>
        </w:rPr>
        <w:t>***</w:t>
      </w:r>
      <w:r>
        <w:t xml:space="preserve">, téléphone </w:t>
      </w:r>
      <w:r w:rsidRPr="00C10516">
        <w:rPr>
          <w:color w:val="FF0000"/>
        </w:rPr>
        <w:t>***</w:t>
      </w:r>
      <w:r>
        <w:t xml:space="preserve">, mail </w:t>
      </w:r>
      <w:r w:rsidRPr="00C10516">
        <w:rPr>
          <w:color w:val="FF0000"/>
        </w:rPr>
        <w:t>***</w:t>
      </w:r>
      <w:r>
        <w:t> ;</w:t>
      </w:r>
    </w:p>
    <w:p w14:paraId="06DAD91C" w14:textId="425AA62A" w:rsidR="00C10516" w:rsidRDefault="00C10516" w:rsidP="00C10516">
      <w:pPr>
        <w:pStyle w:val="Paragraphedeliste"/>
        <w:numPr>
          <w:ilvl w:val="1"/>
          <w:numId w:val="1"/>
        </w:numPr>
      </w:pPr>
      <w:proofErr w:type="gramStart"/>
      <w:r>
        <w:t>le</w:t>
      </w:r>
      <w:proofErr w:type="gramEnd"/>
      <w:r>
        <w:t xml:space="preserve"> correspondant comptable </w:t>
      </w:r>
      <w:r w:rsidRPr="00C10516">
        <w:t>(communiqué dans la notification de marché)</w:t>
      </w:r>
      <w:r w:rsidR="00F4379E">
        <w:t xml:space="preserve"> </w:t>
      </w:r>
      <w:r>
        <w:t>;</w:t>
      </w:r>
    </w:p>
    <w:p w14:paraId="001E669E" w14:textId="54950169" w:rsidR="0044690E" w:rsidRDefault="0044690E" w:rsidP="0044690E">
      <w:pPr>
        <w:pStyle w:val="Paragraphedeliste"/>
        <w:numPr>
          <w:ilvl w:val="1"/>
          <w:numId w:val="1"/>
        </w:numPr>
      </w:pPr>
      <w:proofErr w:type="gramStart"/>
      <w:r w:rsidRPr="0044690E">
        <w:t>la</w:t>
      </w:r>
      <w:proofErr w:type="gramEnd"/>
      <w:r w:rsidRPr="0044690E">
        <w:t xml:space="preserve"> formule "certifié sincère et véritable à la somme de …….. </w:t>
      </w:r>
      <w:proofErr w:type="gramStart"/>
      <w:r w:rsidRPr="0044690E">
        <w:t>euros</w:t>
      </w:r>
      <w:proofErr w:type="gramEnd"/>
      <w:r w:rsidRPr="0044690E">
        <w:t xml:space="preserve"> (en toutes lettres)"</w:t>
      </w:r>
      <w:r>
        <w:t>.</w:t>
      </w:r>
    </w:p>
    <w:p w14:paraId="1ED96172" w14:textId="6814E3BA" w:rsidR="00210BDC" w:rsidRDefault="00210BDC" w:rsidP="00210BDC">
      <w:pPr>
        <w:pStyle w:val="Paragraphedeliste"/>
        <w:numPr>
          <w:ilvl w:val="0"/>
          <w:numId w:val="1"/>
        </w:numPr>
      </w:pPr>
      <w:r w:rsidRPr="00210BDC">
        <w:t xml:space="preserve">Pour en savoir plus sur la facturation électronique, le RIB et les références à mettre sur vos factures : </w:t>
      </w:r>
      <w:hyperlink r:id="rId5" w:history="1">
        <w:r w:rsidRPr="00A4136B">
          <w:rPr>
            <w:rStyle w:val="Lienhypertexte"/>
          </w:rPr>
          <w:t>https://finances.wallonie.be/</w:t>
        </w:r>
      </w:hyperlink>
      <w:r>
        <w:t xml:space="preserve"> </w:t>
      </w:r>
      <w:r w:rsidRPr="00210BDC">
        <w:t>| Espace Fournisseurs | Facture : Nouveautés 2022</w:t>
      </w:r>
    </w:p>
    <w:p w14:paraId="0471494A" w14:textId="3F6EE6ED" w:rsidR="006348D6" w:rsidRDefault="006348D6" w:rsidP="006348D6"/>
    <w:p w14:paraId="0BDB33C8" w14:textId="77777777" w:rsidR="00890596" w:rsidRDefault="00890596" w:rsidP="00890596">
      <w:pPr>
        <w:pStyle w:val="Titre1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14:paraId="05F994EC" w14:textId="5358AC6A" w:rsidR="00890596" w:rsidRPr="00D836C3" w:rsidRDefault="00890596" w:rsidP="00890596">
      <w:pPr>
        <w:pStyle w:val="Titre1"/>
        <w:rPr>
          <w:b/>
          <w:bCs/>
          <w:color w:val="4472C4" w:themeColor="accent1"/>
        </w:rPr>
      </w:pPr>
      <w:r w:rsidRPr="00D836C3">
        <w:rPr>
          <w:b/>
          <w:bCs/>
          <w:color w:val="4472C4" w:themeColor="accent1"/>
        </w:rPr>
        <w:lastRenderedPageBreak/>
        <w:t>A4.83.2 Paiements</w:t>
      </w:r>
    </w:p>
    <w:p w14:paraId="52D2C985" w14:textId="77777777" w:rsidR="00890596" w:rsidRPr="00C10516" w:rsidRDefault="00890596" w:rsidP="00890596">
      <w:pPr>
        <w:rPr>
          <w:color w:val="FF0000"/>
        </w:rPr>
      </w:pPr>
      <w:r w:rsidRPr="00C10516">
        <w:rPr>
          <w:color w:val="FF0000"/>
        </w:rPr>
        <w:t>DESCRIPTION</w:t>
      </w:r>
    </w:p>
    <w:p w14:paraId="103E97F1" w14:textId="6EEC2403" w:rsidR="006348D6" w:rsidRDefault="006348D6" w:rsidP="006348D6">
      <w:pPr>
        <w:rPr>
          <w:b/>
          <w:bCs/>
          <w:u w:val="single"/>
        </w:rPr>
      </w:pPr>
      <w:r w:rsidRPr="00210BDC">
        <w:rPr>
          <w:b/>
          <w:bCs/>
          <w:u w:val="single"/>
        </w:rPr>
        <w:t>Facturation électronique</w:t>
      </w:r>
      <w:r>
        <w:rPr>
          <w:b/>
          <w:bCs/>
          <w:u w:val="single"/>
        </w:rPr>
        <w:t xml:space="preserve"> dans le cas </w:t>
      </w:r>
      <w:r w:rsidR="008E050B">
        <w:rPr>
          <w:b/>
          <w:bCs/>
          <w:u w:val="single"/>
        </w:rPr>
        <w:t>d</w:t>
      </w:r>
      <w:r>
        <w:rPr>
          <w:b/>
          <w:bCs/>
          <w:u w:val="single"/>
        </w:rPr>
        <w:t>’</w:t>
      </w:r>
      <w:r w:rsidR="008E050B">
        <w:rPr>
          <w:b/>
          <w:bCs/>
          <w:u w:val="single"/>
        </w:rPr>
        <w:t xml:space="preserve">un </w:t>
      </w:r>
      <w:r>
        <w:rPr>
          <w:b/>
          <w:bCs/>
          <w:u w:val="single"/>
        </w:rPr>
        <w:t xml:space="preserve">adjudicateur </w:t>
      </w:r>
      <w:r w:rsidR="008E050B">
        <w:rPr>
          <w:b/>
          <w:bCs/>
          <w:u w:val="single"/>
        </w:rPr>
        <w:t>autre que</w:t>
      </w:r>
      <w:r>
        <w:rPr>
          <w:b/>
          <w:bCs/>
          <w:u w:val="single"/>
        </w:rPr>
        <w:t xml:space="preserve"> le SPW</w:t>
      </w:r>
    </w:p>
    <w:p w14:paraId="4C57A5A8" w14:textId="77777777" w:rsidR="006348D6" w:rsidRDefault="006348D6" w:rsidP="006348D6">
      <w:r>
        <w:t xml:space="preserve">Dans le cas d’un marché </w:t>
      </w:r>
      <w:r w:rsidRPr="00210BDC">
        <w:t>dont la valeur estimée est égale ou supérieure aux seuils de publicité européenne (marché avec publicité européenne) tel que mentionné au A3.1 Procédures de passation</w:t>
      </w:r>
      <w:r>
        <w:t> :</w:t>
      </w:r>
    </w:p>
    <w:p w14:paraId="597B0535" w14:textId="69D73DA5" w:rsidR="006348D6" w:rsidRDefault="006348D6" w:rsidP="006348D6">
      <w:pPr>
        <w:pStyle w:val="Paragraphedeliste"/>
        <w:numPr>
          <w:ilvl w:val="0"/>
          <w:numId w:val="1"/>
        </w:numPr>
      </w:pPr>
      <w:r>
        <w:t xml:space="preserve">Contrairement au CCTB, les factures </w:t>
      </w:r>
      <w:r w:rsidRPr="00210BDC">
        <w:rPr>
          <w:u w:val="single"/>
        </w:rPr>
        <w:t>ne peuvent pas</w:t>
      </w:r>
      <w:r>
        <w:t xml:space="preserve"> être transmises </w:t>
      </w:r>
      <w:r w:rsidR="008E050B">
        <w:t xml:space="preserve">ni </w:t>
      </w:r>
      <w:r>
        <w:t>par voie postale</w:t>
      </w:r>
      <w:r w:rsidR="008E050B">
        <w:t>, ni par mail</w:t>
      </w:r>
      <w:r>
        <w:t>.</w:t>
      </w:r>
    </w:p>
    <w:p w14:paraId="13A6778F" w14:textId="77777777" w:rsidR="006348D6" w:rsidRPr="00673774" w:rsidRDefault="006348D6" w:rsidP="006348D6">
      <w:pPr>
        <w:pStyle w:val="Paragraphedeliste"/>
        <w:numPr>
          <w:ilvl w:val="0"/>
          <w:numId w:val="1"/>
        </w:numPr>
      </w:pPr>
      <w:r w:rsidRPr="00673774">
        <w:t>Mentions minimales complémentaires à ajouter aux factures :</w:t>
      </w:r>
    </w:p>
    <w:p w14:paraId="74455B39" w14:textId="77777777" w:rsidR="006348D6" w:rsidRPr="00673774" w:rsidRDefault="006348D6" w:rsidP="006348D6">
      <w:pPr>
        <w:pStyle w:val="Paragraphedeliste"/>
        <w:numPr>
          <w:ilvl w:val="1"/>
          <w:numId w:val="1"/>
        </w:numPr>
      </w:pPr>
      <w:proofErr w:type="gramStart"/>
      <w:r w:rsidRPr="00673774">
        <w:t>la</w:t>
      </w:r>
      <w:proofErr w:type="gramEnd"/>
      <w:r w:rsidRPr="00673774">
        <w:t xml:space="preserve"> date de facture ;</w:t>
      </w:r>
    </w:p>
    <w:p w14:paraId="23C99557" w14:textId="77777777" w:rsidR="006348D6" w:rsidRPr="00673774" w:rsidRDefault="006348D6" w:rsidP="006348D6">
      <w:pPr>
        <w:pStyle w:val="Paragraphedeliste"/>
        <w:numPr>
          <w:ilvl w:val="1"/>
          <w:numId w:val="1"/>
        </w:numPr>
      </w:pPr>
      <w:proofErr w:type="gramStart"/>
      <w:r w:rsidRPr="00673774">
        <w:t>la</w:t>
      </w:r>
      <w:proofErr w:type="gramEnd"/>
      <w:r w:rsidRPr="00673774">
        <w:t xml:space="preserve"> référence chiffrée de la facture ;</w:t>
      </w:r>
    </w:p>
    <w:p w14:paraId="0772F95C" w14:textId="77777777" w:rsidR="006348D6" w:rsidRPr="00673774" w:rsidRDefault="006348D6" w:rsidP="006348D6">
      <w:pPr>
        <w:pStyle w:val="Paragraphedeliste"/>
        <w:numPr>
          <w:ilvl w:val="1"/>
          <w:numId w:val="1"/>
        </w:numPr>
      </w:pPr>
      <w:proofErr w:type="gramStart"/>
      <w:r w:rsidRPr="00673774">
        <w:t>le</w:t>
      </w:r>
      <w:proofErr w:type="gramEnd"/>
      <w:r w:rsidRPr="00673774">
        <w:t xml:space="preserve"> régime TVA applicable ;</w:t>
      </w:r>
    </w:p>
    <w:p w14:paraId="60D4EE39" w14:textId="1A4B1B9D" w:rsidR="006348D6" w:rsidRPr="00673774" w:rsidRDefault="006348D6" w:rsidP="006348D6">
      <w:pPr>
        <w:pStyle w:val="Paragraphedeliste"/>
        <w:numPr>
          <w:ilvl w:val="1"/>
          <w:numId w:val="1"/>
        </w:numPr>
      </w:pPr>
      <w:proofErr w:type="gramStart"/>
      <w:r w:rsidRPr="00673774">
        <w:t>le</w:t>
      </w:r>
      <w:proofErr w:type="gramEnd"/>
      <w:r w:rsidRPr="00673774">
        <w:t xml:space="preserve"> n° </w:t>
      </w:r>
      <w:r w:rsidR="00F4379E" w:rsidRPr="00673774">
        <w:t>d’engagement budgétaire/</w:t>
      </w:r>
      <w:r w:rsidRPr="00673774">
        <w:t xml:space="preserve">de VISA </w:t>
      </w:r>
      <w:r w:rsidR="00F4379E" w:rsidRPr="00673774">
        <w:t xml:space="preserve">d’engagement budgétaire </w:t>
      </w:r>
      <w:r w:rsidRPr="00673774">
        <w:t>(communiqué dans la notification de marché) ;</w:t>
      </w:r>
    </w:p>
    <w:p w14:paraId="63C3FC90" w14:textId="77777777" w:rsidR="006348D6" w:rsidRPr="00673774" w:rsidRDefault="006348D6" w:rsidP="006348D6">
      <w:pPr>
        <w:pStyle w:val="Paragraphedeliste"/>
        <w:numPr>
          <w:ilvl w:val="1"/>
          <w:numId w:val="1"/>
        </w:numPr>
      </w:pPr>
      <w:proofErr w:type="gramStart"/>
      <w:r w:rsidRPr="00673774">
        <w:t>le</w:t>
      </w:r>
      <w:proofErr w:type="gramEnd"/>
      <w:r w:rsidRPr="00673774">
        <w:t xml:space="preserve"> n° de compte en banque du bénéficiaire du paiement, sur lequel doit être versé le montant de la facture (format IBAN) ;</w:t>
      </w:r>
    </w:p>
    <w:p w14:paraId="70BD03D1" w14:textId="77777777" w:rsidR="006348D6" w:rsidRPr="00673774" w:rsidRDefault="006348D6" w:rsidP="006348D6">
      <w:pPr>
        <w:pStyle w:val="Paragraphedeliste"/>
        <w:numPr>
          <w:ilvl w:val="1"/>
          <w:numId w:val="1"/>
        </w:numPr>
      </w:pPr>
      <w:proofErr w:type="gramStart"/>
      <w:r w:rsidRPr="00673774">
        <w:t>les</w:t>
      </w:r>
      <w:proofErr w:type="gramEnd"/>
      <w:r w:rsidRPr="00673774">
        <w:t xml:space="preserve"> coordonnées de l’adjudicataire - nom, adresse postale, mail, n° BCE/TVA ;</w:t>
      </w:r>
    </w:p>
    <w:p w14:paraId="78F52A07" w14:textId="0BA1E2AE" w:rsidR="006348D6" w:rsidRPr="00673774" w:rsidRDefault="006348D6" w:rsidP="006348D6">
      <w:pPr>
        <w:pStyle w:val="Paragraphedeliste"/>
        <w:numPr>
          <w:ilvl w:val="1"/>
          <w:numId w:val="1"/>
        </w:numPr>
      </w:pPr>
      <w:proofErr w:type="gramStart"/>
      <w:r w:rsidRPr="00673774">
        <w:t>le</w:t>
      </w:r>
      <w:proofErr w:type="gramEnd"/>
      <w:r w:rsidRPr="00673774">
        <w:t xml:space="preserve"> gestionnaire de dossier</w:t>
      </w:r>
      <w:r w:rsidR="00F4379E" w:rsidRPr="00673774">
        <w:t xml:space="preserve"> / personne de contact</w:t>
      </w:r>
      <w:r w:rsidRPr="00673774">
        <w:t xml:space="preserve"> : </w:t>
      </w:r>
      <w:r w:rsidRPr="00673774">
        <w:rPr>
          <w:color w:val="FF0000"/>
        </w:rPr>
        <w:t>Mr/Mme</w:t>
      </w:r>
      <w:r w:rsidRPr="00673774">
        <w:t xml:space="preserve"> </w:t>
      </w:r>
      <w:r w:rsidRPr="00673774">
        <w:rPr>
          <w:color w:val="FF0000"/>
        </w:rPr>
        <w:t>***</w:t>
      </w:r>
      <w:r w:rsidRPr="00673774">
        <w:t xml:space="preserve">, téléphone </w:t>
      </w:r>
      <w:r w:rsidRPr="00673774">
        <w:rPr>
          <w:color w:val="FF0000"/>
        </w:rPr>
        <w:t>***</w:t>
      </w:r>
      <w:r w:rsidRPr="00673774">
        <w:t xml:space="preserve">, mail </w:t>
      </w:r>
      <w:r w:rsidRPr="00673774">
        <w:rPr>
          <w:color w:val="FF0000"/>
        </w:rPr>
        <w:t>***</w:t>
      </w:r>
      <w:r w:rsidRPr="00673774">
        <w:t> ;</w:t>
      </w:r>
    </w:p>
    <w:p w14:paraId="705A363E" w14:textId="27DA6CBB" w:rsidR="006348D6" w:rsidRPr="00890596" w:rsidRDefault="006348D6" w:rsidP="006348D6">
      <w:pPr>
        <w:pStyle w:val="Paragraphedeliste"/>
        <w:numPr>
          <w:ilvl w:val="1"/>
          <w:numId w:val="1"/>
        </w:numPr>
      </w:pPr>
      <w:proofErr w:type="gramStart"/>
      <w:r w:rsidRPr="00673774">
        <w:t>le</w:t>
      </w:r>
      <w:proofErr w:type="gramEnd"/>
      <w:r w:rsidRPr="00673774">
        <w:t xml:space="preserve"> correspondant comptable (communiqué dans la notification de marché) ;</w:t>
      </w:r>
    </w:p>
    <w:p w14:paraId="1C9DE9D7" w14:textId="2151906E" w:rsidR="006348D6" w:rsidRPr="00210BDC" w:rsidRDefault="00673774" w:rsidP="00890596">
      <w:pPr>
        <w:pStyle w:val="Paragraphedeliste"/>
        <w:numPr>
          <w:ilvl w:val="1"/>
          <w:numId w:val="1"/>
        </w:numPr>
      </w:pPr>
      <w:proofErr w:type="gramStart"/>
      <w:r w:rsidRPr="00673774">
        <w:t>le</w:t>
      </w:r>
      <w:proofErr w:type="gramEnd"/>
      <w:r w:rsidRPr="00673774">
        <w:t xml:space="preserve"> RIB (relevé d’identité bancaire) de l’adjudicataire (uniquement pour la 1ère facture si toutefois le compte bancaire sur lequel il est demandé de verser le montant de la facture est inchangé).</w:t>
      </w:r>
    </w:p>
    <w:sectPr w:rsidR="006348D6" w:rsidRPr="0021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6568B"/>
    <w:multiLevelType w:val="hybridMultilevel"/>
    <w:tmpl w:val="CB0660B0"/>
    <w:lvl w:ilvl="0" w:tplc="8140F2A8">
      <w:numFmt w:val="bullet"/>
      <w:lvlText w:val="-"/>
      <w:lvlJc w:val="left"/>
      <w:pPr>
        <w:ind w:left="720" w:hanging="360"/>
      </w:pPr>
      <w:rPr>
        <w:rFonts w:ascii="DIN" w:eastAsiaTheme="minorHAnsi" w:hAnsi="DIN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2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DC"/>
    <w:rsid w:val="00006DA3"/>
    <w:rsid w:val="000319B8"/>
    <w:rsid w:val="000B2F03"/>
    <w:rsid w:val="00145C3D"/>
    <w:rsid w:val="00210BDC"/>
    <w:rsid w:val="00283BE4"/>
    <w:rsid w:val="003B5148"/>
    <w:rsid w:val="0044690E"/>
    <w:rsid w:val="005700D5"/>
    <w:rsid w:val="006348D6"/>
    <w:rsid w:val="00673774"/>
    <w:rsid w:val="00890596"/>
    <w:rsid w:val="008E050B"/>
    <w:rsid w:val="009355E2"/>
    <w:rsid w:val="00A929BB"/>
    <w:rsid w:val="00BA1FBC"/>
    <w:rsid w:val="00C10516"/>
    <w:rsid w:val="00D5699D"/>
    <w:rsid w:val="00D8064A"/>
    <w:rsid w:val="00D82C96"/>
    <w:rsid w:val="00D836C3"/>
    <w:rsid w:val="00EE6136"/>
    <w:rsid w:val="00F4379E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DAA2"/>
  <w15:chartTrackingRefBased/>
  <w15:docId w15:val="{3705555B-6D3A-45AE-839B-64ED4B3B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" w:eastAsiaTheme="minorHAnsi" w:hAnsi="DIN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0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B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0B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0BDC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210B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0B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10B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63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ances.wallonie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A4.83.2 Paiements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Capart</dc:creator>
  <cp:keywords/>
  <dc:description/>
  <cp:lastModifiedBy>Christian Capart</cp:lastModifiedBy>
  <cp:revision>4</cp:revision>
  <dcterms:created xsi:type="dcterms:W3CDTF">2022-10-27T12:17:00Z</dcterms:created>
  <dcterms:modified xsi:type="dcterms:W3CDTF">2022-11-03T10:26:00Z</dcterms:modified>
</cp:coreProperties>
</file>